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B3" w:rsidRDefault="004A3DB3" w:rsidP="00B3075D">
      <w:pPr>
        <w:shd w:val="clear" w:color="000000" w:fill="auto"/>
        <w:spacing w:before="80"/>
        <w:ind w:left="360" w:hanging="360"/>
        <w:rPr>
          <w:rFonts w:ascii="Arial" w:hAnsi="Arial" w:cs="Arial"/>
          <w:sz w:val="24"/>
          <w:szCs w:val="24"/>
        </w:rPr>
      </w:pPr>
      <w:r w:rsidRPr="004A3DB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57899" cy="704850"/>
            <wp:effectExtent l="19050" t="0" r="1" b="0"/>
            <wp:docPr id="1" name="Imagem 1" descr="CABEÇÁRIO PAPELARIA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ÁRIO PAPELARIA CMD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70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75E" w:rsidRPr="006B3E52" w:rsidRDefault="00BB175E" w:rsidP="00BB175E">
      <w:pPr>
        <w:shd w:val="clear" w:color="000000" w:fill="auto"/>
        <w:spacing w:before="8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B3E52">
        <w:rPr>
          <w:rFonts w:ascii="Arial" w:hAnsi="Arial" w:cs="Arial"/>
          <w:b/>
          <w:sz w:val="24"/>
          <w:szCs w:val="24"/>
        </w:rPr>
        <w:t xml:space="preserve">ANEXO II </w:t>
      </w:r>
      <w:r w:rsidR="0007010D">
        <w:rPr>
          <w:rFonts w:ascii="Arial" w:hAnsi="Arial" w:cs="Arial"/>
          <w:b/>
          <w:sz w:val="24"/>
          <w:szCs w:val="24"/>
        </w:rPr>
        <w:t xml:space="preserve">- </w:t>
      </w:r>
      <w:r w:rsidR="0007010D" w:rsidRPr="0007010D">
        <w:rPr>
          <w:rFonts w:ascii="Arial" w:hAnsi="Arial" w:cs="Arial"/>
          <w:b/>
          <w:sz w:val="22"/>
          <w:szCs w:val="22"/>
        </w:rPr>
        <w:t>ACOLHIMENTO INSTITUCIONAL</w:t>
      </w:r>
    </w:p>
    <w:p w:rsidR="00BB175E" w:rsidRDefault="00BB175E" w:rsidP="00BB175E">
      <w:pPr>
        <w:shd w:val="clear" w:color="000000" w:fill="auto"/>
        <w:spacing w:before="80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ENTIDADE</w:t>
      </w:r>
      <w:r w:rsidR="005E70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ATENDIMENTO </w:t>
      </w:r>
      <w:r w:rsidR="00B6634D"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CRIANÇA E AO ADOLESCENTE - MODALIDADE:</w:t>
      </w:r>
    </w:p>
    <w:p w:rsidR="00BB175E" w:rsidRPr="0007010D" w:rsidRDefault="00BB175E" w:rsidP="00BB175E">
      <w:pPr>
        <w:shd w:val="clear" w:color="000000" w:fill="auto"/>
        <w:spacing w:before="8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7010D">
        <w:rPr>
          <w:rFonts w:ascii="Arial" w:hAnsi="Arial" w:cs="Arial"/>
          <w:b/>
          <w:sz w:val="18"/>
          <w:szCs w:val="18"/>
        </w:rPr>
        <w:t xml:space="preserve"> </w:t>
      </w:r>
      <w:r w:rsidRPr="0007010D">
        <w:rPr>
          <w:rFonts w:ascii="Arial" w:hAnsi="Arial" w:cs="Arial"/>
          <w:b/>
          <w:sz w:val="22"/>
          <w:szCs w:val="22"/>
        </w:rPr>
        <w:t xml:space="preserve">PROTEÇÃO SOCIAL ESPECIAL – </w:t>
      </w:r>
      <w:r w:rsidR="005E7025" w:rsidRPr="0007010D">
        <w:rPr>
          <w:rFonts w:ascii="Arial" w:hAnsi="Arial" w:cs="Arial"/>
          <w:b/>
          <w:sz w:val="22"/>
          <w:szCs w:val="22"/>
        </w:rPr>
        <w:t>ACOLHIMENTO INSTITUCIONAL</w:t>
      </w:r>
    </w:p>
    <w:p w:rsidR="00B90970" w:rsidRDefault="000D632A" w:rsidP="005E702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(S</w:t>
      </w:r>
      <w:r w:rsidR="00B90970" w:rsidRPr="00D366D8">
        <w:rPr>
          <w:rFonts w:ascii="Arial" w:hAnsi="Arial" w:cs="Arial"/>
          <w:b/>
          <w:bCs/>
          <w:sz w:val="18"/>
          <w:szCs w:val="18"/>
        </w:rPr>
        <w:t>e necessário, acrescente folhas iden</w:t>
      </w:r>
      <w:r w:rsidR="00B90970">
        <w:rPr>
          <w:rFonts w:ascii="Arial" w:hAnsi="Arial" w:cs="Arial"/>
          <w:b/>
          <w:bCs/>
          <w:sz w:val="18"/>
          <w:szCs w:val="18"/>
        </w:rPr>
        <w:t>tificando a questão respondida)</w:t>
      </w:r>
    </w:p>
    <w:p w:rsidR="006B3E52" w:rsidRPr="00D366D8" w:rsidRDefault="006B3E52" w:rsidP="005E7025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ade"/>
        <w:tblW w:w="9648" w:type="dxa"/>
        <w:tblLook w:val="01E0"/>
      </w:tblPr>
      <w:tblGrid>
        <w:gridCol w:w="9648"/>
      </w:tblGrid>
      <w:tr w:rsidR="00B90970" w:rsidRPr="00D366D8">
        <w:tc>
          <w:tcPr>
            <w:tcW w:w="9648" w:type="dxa"/>
          </w:tcPr>
          <w:p w:rsidR="00B90970" w:rsidRPr="00D366D8" w:rsidRDefault="00B90970" w:rsidP="008F4212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A) - Quantas unidades de A</w:t>
            </w:r>
            <w:r w:rsidR="008F4212">
              <w:rPr>
                <w:rFonts w:ascii="Arial" w:hAnsi="Arial" w:cs="Arial"/>
                <w:sz w:val="18"/>
                <w:szCs w:val="18"/>
              </w:rPr>
              <w:t xml:space="preserve">colhimento Institucional </w:t>
            </w:r>
            <w:r w:rsidRPr="00D366D8">
              <w:rPr>
                <w:rFonts w:ascii="Arial" w:hAnsi="Arial" w:cs="Arial"/>
                <w:sz w:val="18"/>
                <w:szCs w:val="18"/>
              </w:rPr>
              <w:t>a Entidade possu</w:t>
            </w:r>
            <w:r w:rsidR="008F4212">
              <w:rPr>
                <w:rFonts w:ascii="Arial" w:hAnsi="Arial" w:cs="Arial"/>
                <w:sz w:val="18"/>
                <w:szCs w:val="18"/>
              </w:rPr>
              <w:t>i?</w:t>
            </w:r>
            <w:r w:rsidRPr="00D366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0970" w:rsidRPr="00D366D8">
        <w:tc>
          <w:tcPr>
            <w:tcW w:w="9648" w:type="dxa"/>
          </w:tcPr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B) - Qual o número de crianças e adolescentes atendidos por unidade?</w:t>
            </w:r>
          </w:p>
        </w:tc>
      </w:tr>
      <w:tr w:rsidR="00B90970" w:rsidRPr="00D366D8">
        <w:trPr>
          <w:trHeight w:val="680"/>
        </w:trPr>
        <w:tc>
          <w:tcPr>
            <w:tcW w:w="9648" w:type="dxa"/>
          </w:tcPr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C) - Como é trabalhada a</w:t>
            </w:r>
            <w:r w:rsidR="004A3DB3">
              <w:rPr>
                <w:rFonts w:ascii="Arial" w:hAnsi="Arial" w:cs="Arial"/>
                <w:sz w:val="18"/>
                <w:szCs w:val="18"/>
              </w:rPr>
              <w:t xml:space="preserve"> preservação do núcleo familiar?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70" w:rsidRPr="00D366D8">
        <w:trPr>
          <w:trHeight w:val="940"/>
        </w:trPr>
        <w:tc>
          <w:tcPr>
            <w:tcW w:w="9648" w:type="dxa"/>
          </w:tcPr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D) - Como é realizada a inserção em família substituta, quando esgotado os recursos de manutenção na família de origem?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70" w:rsidRPr="00D366D8">
        <w:tc>
          <w:tcPr>
            <w:tcW w:w="9648" w:type="dxa"/>
          </w:tcPr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E) Como é realizado o atendimento personalizado em pequenos grupos?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70" w:rsidRPr="00D366D8">
        <w:tc>
          <w:tcPr>
            <w:tcW w:w="9648" w:type="dxa"/>
          </w:tcPr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F) A Entidade adota como princípio o não desmembramento de grupo de irmãos?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70" w:rsidRPr="00D366D8">
        <w:tc>
          <w:tcPr>
            <w:tcW w:w="9648" w:type="dxa"/>
          </w:tcPr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 xml:space="preserve">G) A Entidade tem conhecimento se </w:t>
            </w:r>
            <w:r w:rsidR="00633321">
              <w:rPr>
                <w:rFonts w:ascii="Arial" w:hAnsi="Arial" w:cs="Arial"/>
                <w:sz w:val="18"/>
                <w:szCs w:val="18"/>
              </w:rPr>
              <w:t xml:space="preserve">acolhe </w:t>
            </w:r>
            <w:r w:rsidRPr="00D366D8">
              <w:rPr>
                <w:rFonts w:ascii="Arial" w:hAnsi="Arial" w:cs="Arial"/>
                <w:sz w:val="18"/>
                <w:szCs w:val="18"/>
              </w:rPr>
              <w:t>crianças e adolescentes que te</w:t>
            </w:r>
            <w:r w:rsidR="00253EE2">
              <w:rPr>
                <w:rFonts w:ascii="Arial" w:hAnsi="Arial" w:cs="Arial"/>
                <w:sz w:val="18"/>
                <w:szCs w:val="18"/>
              </w:rPr>
              <w:t>nham</w:t>
            </w:r>
            <w:r w:rsidRPr="00D366D8">
              <w:rPr>
                <w:rFonts w:ascii="Arial" w:hAnsi="Arial" w:cs="Arial"/>
                <w:sz w:val="18"/>
                <w:szCs w:val="18"/>
              </w:rPr>
              <w:t xml:space="preserve"> irmãos ou parentes em outras entidades?</w:t>
            </w:r>
            <w:r w:rsidR="00253E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70" w:rsidRPr="00D366D8">
        <w:tc>
          <w:tcPr>
            <w:tcW w:w="9648" w:type="dxa"/>
          </w:tcPr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H) É evitado, sempre que possível</w:t>
            </w:r>
            <w:r w:rsidR="008F4212">
              <w:rPr>
                <w:rFonts w:ascii="Arial" w:hAnsi="Arial" w:cs="Arial"/>
                <w:sz w:val="18"/>
                <w:szCs w:val="18"/>
              </w:rPr>
              <w:t>,</w:t>
            </w:r>
            <w:r w:rsidRPr="00D366D8">
              <w:rPr>
                <w:rFonts w:ascii="Arial" w:hAnsi="Arial" w:cs="Arial"/>
                <w:sz w:val="18"/>
                <w:szCs w:val="18"/>
              </w:rPr>
              <w:t xml:space="preserve"> a transferência para outras Entidades de crianças e adolescentes </w:t>
            </w:r>
            <w:r w:rsidR="00633321">
              <w:rPr>
                <w:rFonts w:ascii="Arial" w:hAnsi="Arial" w:cs="Arial"/>
                <w:sz w:val="18"/>
                <w:szCs w:val="18"/>
              </w:rPr>
              <w:t>acolhidos</w:t>
            </w:r>
            <w:r w:rsidRPr="00D366D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70" w:rsidRPr="00D366D8">
        <w:tc>
          <w:tcPr>
            <w:tcW w:w="9648" w:type="dxa"/>
          </w:tcPr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 xml:space="preserve">I) Há participação dos </w:t>
            </w:r>
            <w:r w:rsidR="00633321">
              <w:rPr>
                <w:rFonts w:ascii="Arial" w:hAnsi="Arial" w:cs="Arial"/>
                <w:sz w:val="18"/>
                <w:szCs w:val="18"/>
              </w:rPr>
              <w:t>acolhidos</w:t>
            </w:r>
            <w:r w:rsidRPr="00D366D8">
              <w:rPr>
                <w:rFonts w:ascii="Arial" w:hAnsi="Arial" w:cs="Arial"/>
                <w:sz w:val="18"/>
                <w:szCs w:val="18"/>
              </w:rPr>
              <w:t xml:space="preserve"> na vida da comunidade local? (   ) Sim    (   ) Não   Em quais?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70" w:rsidRPr="00D366D8">
        <w:tc>
          <w:tcPr>
            <w:tcW w:w="9648" w:type="dxa"/>
          </w:tcPr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J) Como é realizada a preparação gradativa para o desligamento?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0970" w:rsidRPr="00D366D8">
        <w:tc>
          <w:tcPr>
            <w:tcW w:w="9648" w:type="dxa"/>
          </w:tcPr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 xml:space="preserve">L) O caráter de </w:t>
            </w:r>
            <w:r w:rsidR="00633321">
              <w:rPr>
                <w:rFonts w:ascii="Arial" w:hAnsi="Arial" w:cs="Arial"/>
                <w:sz w:val="18"/>
                <w:szCs w:val="18"/>
              </w:rPr>
              <w:t>acolhimento institucional</w:t>
            </w:r>
            <w:r w:rsidRPr="00D366D8">
              <w:rPr>
                <w:rFonts w:ascii="Arial" w:hAnsi="Arial" w:cs="Arial"/>
                <w:sz w:val="18"/>
                <w:szCs w:val="18"/>
              </w:rPr>
              <w:t xml:space="preserve"> desta Entidade é transitório ou definitivo? Por quê?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70" w:rsidRPr="00D366D8">
        <w:trPr>
          <w:trHeight w:val="223"/>
        </w:trPr>
        <w:tc>
          <w:tcPr>
            <w:tcW w:w="9648" w:type="dxa"/>
          </w:tcPr>
          <w:p w:rsidR="00B90970" w:rsidRPr="00D366D8" w:rsidRDefault="00B90970" w:rsidP="00633321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M) O</w:t>
            </w:r>
            <w:r w:rsidR="00633321">
              <w:rPr>
                <w:rFonts w:ascii="Arial" w:hAnsi="Arial" w:cs="Arial"/>
                <w:sz w:val="18"/>
                <w:szCs w:val="18"/>
              </w:rPr>
              <w:t xml:space="preserve"> acolhimento institucional</w:t>
            </w:r>
            <w:r w:rsidRPr="00D366D8">
              <w:rPr>
                <w:rFonts w:ascii="Arial" w:hAnsi="Arial" w:cs="Arial"/>
                <w:sz w:val="18"/>
                <w:szCs w:val="18"/>
              </w:rPr>
              <w:t xml:space="preserve"> destina-se às adolescentes gestantes?</w:t>
            </w:r>
          </w:p>
        </w:tc>
      </w:tr>
      <w:tr w:rsidR="00B90970" w:rsidRPr="00D366D8">
        <w:trPr>
          <w:trHeight w:val="223"/>
        </w:trPr>
        <w:tc>
          <w:tcPr>
            <w:tcW w:w="9648" w:type="dxa"/>
          </w:tcPr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N) Qual a periodicidade das visitas que a Entidade permite aos familiares das crianças e adolescentes a</w:t>
            </w:r>
            <w:r w:rsidR="00633321">
              <w:rPr>
                <w:rFonts w:ascii="Arial" w:hAnsi="Arial" w:cs="Arial"/>
                <w:sz w:val="18"/>
                <w:szCs w:val="18"/>
              </w:rPr>
              <w:t>colhidos</w:t>
            </w:r>
            <w:r w:rsidRPr="00D366D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(     ) Diária   (     ) Semanal    (     ) Mensal   (     ) Inexistente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 xml:space="preserve">(     ) outros - especifique: </w:t>
            </w:r>
          </w:p>
        </w:tc>
      </w:tr>
      <w:tr w:rsidR="00B90970" w:rsidRPr="00D366D8">
        <w:trPr>
          <w:trHeight w:val="223"/>
        </w:trPr>
        <w:tc>
          <w:tcPr>
            <w:tcW w:w="9648" w:type="dxa"/>
          </w:tcPr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O) Qual a periodicidade das visitas da criança/adolescente a</w:t>
            </w:r>
            <w:r w:rsidR="00633321">
              <w:rPr>
                <w:rFonts w:ascii="Arial" w:hAnsi="Arial" w:cs="Arial"/>
                <w:sz w:val="18"/>
                <w:szCs w:val="18"/>
              </w:rPr>
              <w:t>colhida</w:t>
            </w:r>
            <w:r w:rsidRPr="00D366D8">
              <w:rPr>
                <w:rFonts w:ascii="Arial" w:hAnsi="Arial" w:cs="Arial"/>
                <w:sz w:val="18"/>
                <w:szCs w:val="18"/>
              </w:rPr>
              <w:t xml:space="preserve"> à família, permitida pela Instituição: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(     ) Diária   (     ) Semanal   (     ) Mensal   (     ) Inexistente.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 xml:space="preserve">(     ) outros especifique: </w:t>
            </w:r>
          </w:p>
        </w:tc>
      </w:tr>
      <w:tr w:rsidR="00B90970" w:rsidRPr="00D366D8">
        <w:trPr>
          <w:trHeight w:val="223"/>
        </w:trPr>
        <w:tc>
          <w:tcPr>
            <w:tcW w:w="9648" w:type="dxa"/>
          </w:tcPr>
          <w:p w:rsidR="00B90970" w:rsidRPr="00D366D8" w:rsidRDefault="00B90970" w:rsidP="00BB175E">
            <w:pPr>
              <w:pStyle w:val="Corpodetexto"/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P) A Entidade já discutiu o conteúdo do Estatuto da Criança e do Adolescente com a diretoria e funcionários? O que propõe para conhecimento do mesmo?</w:t>
            </w:r>
          </w:p>
          <w:p w:rsidR="00B90970" w:rsidRPr="00D366D8" w:rsidRDefault="00B90970" w:rsidP="00BB175E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70" w:rsidRPr="00D366D8">
        <w:trPr>
          <w:trHeight w:val="223"/>
        </w:trPr>
        <w:tc>
          <w:tcPr>
            <w:tcW w:w="9648" w:type="dxa"/>
          </w:tcPr>
          <w:p w:rsidR="00B90970" w:rsidRPr="00D366D8" w:rsidRDefault="00B90970" w:rsidP="00BB175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Q) Qual a relação estabelecida com o Fórum (Juiz, Promotoria, CMDCA, Conselhos Tutelares)</w:t>
            </w:r>
            <w:r w:rsidR="00BB175E" w:rsidRPr="00D366D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90970" w:rsidRPr="00D366D8" w:rsidRDefault="00B90970" w:rsidP="00BB175E">
            <w:pPr>
              <w:pStyle w:val="Corpodetexto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70" w:rsidRPr="00D366D8">
        <w:trPr>
          <w:trHeight w:val="223"/>
        </w:trPr>
        <w:tc>
          <w:tcPr>
            <w:tcW w:w="9648" w:type="dxa"/>
            <w:tcBorders>
              <w:bottom w:val="single" w:sz="4" w:space="0" w:color="auto"/>
            </w:tcBorders>
          </w:tcPr>
          <w:p w:rsidR="00B90970" w:rsidRPr="00D366D8" w:rsidRDefault="00B90970" w:rsidP="00BB175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R) Como se dão os encaminhamentos?</w:t>
            </w:r>
          </w:p>
          <w:p w:rsidR="00B90970" w:rsidRPr="00D366D8" w:rsidRDefault="00B90970" w:rsidP="00BB175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70" w:rsidRPr="00D366D8">
        <w:trPr>
          <w:trHeight w:val="223"/>
        </w:trPr>
        <w:tc>
          <w:tcPr>
            <w:tcW w:w="9648" w:type="dxa"/>
            <w:tcBorders>
              <w:bottom w:val="single" w:sz="4" w:space="0" w:color="auto"/>
            </w:tcBorders>
          </w:tcPr>
          <w:p w:rsidR="00B90970" w:rsidRPr="00D366D8" w:rsidRDefault="00B90970" w:rsidP="00BB175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66D8">
              <w:rPr>
                <w:rFonts w:ascii="Arial" w:hAnsi="Arial" w:cs="Arial"/>
                <w:sz w:val="18"/>
                <w:szCs w:val="18"/>
              </w:rPr>
              <w:t>S) É realizado algum trabalho com a criança e ou adolescente que se desliga da Entidade? Qual?</w:t>
            </w:r>
          </w:p>
          <w:p w:rsidR="00B90970" w:rsidRPr="00D366D8" w:rsidRDefault="00B90970" w:rsidP="00BB175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1E5A" w:rsidRDefault="00F11E5A" w:rsidP="00F11E5A">
      <w:pPr>
        <w:spacing w:before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 e a</w:t>
      </w:r>
      <w:r w:rsidRPr="00AF5753">
        <w:rPr>
          <w:rFonts w:ascii="Arial" w:hAnsi="Arial" w:cs="Arial"/>
          <w:b/>
          <w:sz w:val="18"/>
          <w:szCs w:val="18"/>
        </w:rPr>
        <w:t>ssinatura do titular e/ou representante legal da entidade,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F5753">
        <w:rPr>
          <w:rFonts w:ascii="Arial" w:hAnsi="Arial" w:cs="Arial"/>
          <w:b/>
          <w:sz w:val="18"/>
          <w:szCs w:val="18"/>
        </w:rPr>
        <w:t>conforme requerimento de cadastro</w:t>
      </w:r>
      <w:r>
        <w:rPr>
          <w:rFonts w:ascii="Arial" w:hAnsi="Arial" w:cs="Arial"/>
          <w:b/>
          <w:sz w:val="18"/>
          <w:szCs w:val="18"/>
        </w:rPr>
        <w:t>.</w:t>
      </w:r>
    </w:p>
    <w:p w:rsidR="00F11E5A" w:rsidRDefault="00F11E5A" w:rsidP="00F11E5A">
      <w:pPr>
        <w:spacing w:before="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0"/>
        <w:gridCol w:w="900"/>
        <w:gridCol w:w="900"/>
        <w:gridCol w:w="6120"/>
      </w:tblGrid>
      <w:tr w:rsidR="00F11E5A" w:rsidTr="00E11536"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F11E5A" w:rsidRDefault="00F11E5A" w:rsidP="00E11536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A" w:rsidRDefault="00F11E5A" w:rsidP="00E11536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5A" w:rsidRDefault="00F11E5A" w:rsidP="00E11536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F11E5A" w:rsidRDefault="00F11E5A" w:rsidP="00E11536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90970" w:rsidRPr="00112F79" w:rsidRDefault="00B90970" w:rsidP="007B5767">
      <w:pPr>
        <w:spacing w:before="80"/>
        <w:jc w:val="center"/>
      </w:pPr>
    </w:p>
    <w:sectPr w:rsidR="00B90970" w:rsidRPr="00112F79" w:rsidSect="00B3075D">
      <w:headerReference w:type="default" r:id="rId8"/>
      <w:footerReference w:type="even" r:id="rId9"/>
      <w:footerReference w:type="default" r:id="rId10"/>
      <w:pgSz w:w="11907" w:h="16840" w:code="9"/>
      <w:pgMar w:top="238" w:right="924" w:bottom="1135" w:left="1418" w:header="26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33" w:rsidRDefault="00517633" w:rsidP="00BD3CEA">
      <w:r>
        <w:separator/>
      </w:r>
    </w:p>
  </w:endnote>
  <w:endnote w:type="continuationSeparator" w:id="1">
    <w:p w:rsidR="00517633" w:rsidRDefault="00517633" w:rsidP="00BD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5E" w:rsidRDefault="005014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17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175E" w:rsidRDefault="00BB17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5D" w:rsidRDefault="00B3075D" w:rsidP="00B3075D">
    <w:pPr>
      <w:ind w:left="567"/>
      <w:jc w:val="center"/>
      <w:rPr>
        <w:rFonts w:ascii="Arial" w:hAnsi="Arial" w:cs="Arial"/>
        <w:bCs/>
        <w:szCs w:val="28"/>
      </w:rPr>
    </w:pPr>
    <w:r>
      <w:rPr>
        <w:rFonts w:ascii="Arial" w:hAnsi="Arial" w:cs="Arial"/>
        <w:b/>
        <w:bCs/>
        <w:szCs w:val="28"/>
      </w:rPr>
      <w:t xml:space="preserve">Secretaria Executiva: </w:t>
    </w:r>
    <w:r>
      <w:rPr>
        <w:rFonts w:ascii="Arial" w:hAnsi="Arial" w:cs="Arial"/>
        <w:bCs/>
        <w:szCs w:val="28"/>
      </w:rPr>
      <w:t>Rua Senador Fonseca, nº 605 – Centro - Jundiaí/SP Fone: (11) 4497-0008</w:t>
    </w:r>
  </w:p>
  <w:p w:rsidR="00B3075D" w:rsidRDefault="0050141F" w:rsidP="00B3075D">
    <w:pPr>
      <w:ind w:left="567"/>
      <w:jc w:val="center"/>
      <w:rPr>
        <w:rFonts w:ascii="Arial" w:hAnsi="Arial" w:cs="Arial"/>
        <w:bCs/>
        <w:szCs w:val="28"/>
      </w:rPr>
    </w:pPr>
    <w:hyperlink r:id="rId1" w:history="1">
      <w:r w:rsidR="00B3075D">
        <w:rPr>
          <w:rStyle w:val="Hyperlink"/>
          <w:rFonts w:ascii="Arial" w:hAnsi="Arial" w:cs="Arial"/>
          <w:bCs/>
          <w:szCs w:val="28"/>
        </w:rPr>
        <w:t>www.cmdca.jundiai.sp.gov.br</w:t>
      </w:r>
    </w:hyperlink>
    <w:r w:rsidR="00B3075D">
      <w:rPr>
        <w:rFonts w:ascii="Arial" w:hAnsi="Arial" w:cs="Arial"/>
        <w:bCs/>
        <w:szCs w:val="28"/>
      </w:rPr>
      <w:t xml:space="preserve"> / </w:t>
    </w:r>
    <w:hyperlink r:id="rId2" w:history="1">
      <w:r w:rsidR="00B3075D">
        <w:rPr>
          <w:rStyle w:val="Hyperlink"/>
          <w:rFonts w:ascii="Arial" w:hAnsi="Arial" w:cs="Arial"/>
          <w:bCs/>
          <w:szCs w:val="28"/>
        </w:rPr>
        <w:t>cmdca@jundiai.sp.gov.br</w:t>
      </w:r>
    </w:hyperlink>
  </w:p>
  <w:p w:rsidR="00B3075D" w:rsidRDefault="00B3075D" w:rsidP="00B3075D">
    <w:pPr>
      <w:ind w:left="142"/>
      <w:jc w:val="center"/>
      <w:rPr>
        <w:rFonts w:ascii="Arial" w:hAnsi="Arial" w:cs="Arial"/>
        <w:bCs/>
        <w:szCs w:val="28"/>
      </w:rPr>
    </w:pPr>
    <w:r>
      <w:rPr>
        <w:rFonts w:ascii="Arial" w:hAnsi="Arial" w:cs="Arial"/>
        <w:b/>
        <w:bCs/>
        <w:szCs w:val="28"/>
      </w:rPr>
      <w:t xml:space="preserve">Fundo Municipal: </w:t>
    </w:r>
    <w:r>
      <w:rPr>
        <w:rFonts w:ascii="Arial" w:hAnsi="Arial" w:cs="Arial"/>
        <w:bCs/>
        <w:szCs w:val="28"/>
      </w:rPr>
      <w:t>PMJ – FMDCA CNPJ: 17.498.120/0001-63 Banco: Caixa Econômica Federal</w:t>
    </w:r>
  </w:p>
  <w:p w:rsidR="00B3075D" w:rsidRDefault="00B3075D" w:rsidP="00B3075D">
    <w:pPr>
      <w:ind w:left="142"/>
      <w:jc w:val="center"/>
      <w:rPr>
        <w:sz w:val="24"/>
        <w:szCs w:val="24"/>
      </w:rPr>
    </w:pPr>
    <w:r>
      <w:rPr>
        <w:rFonts w:ascii="Arial" w:hAnsi="Arial" w:cs="Arial"/>
        <w:bCs/>
        <w:szCs w:val="28"/>
      </w:rPr>
      <w:t>Agência: 0316 - Conta Corrente: 52-0</w:t>
    </w:r>
  </w:p>
  <w:p w:rsidR="00B3075D" w:rsidRDefault="00B3075D">
    <w:pPr>
      <w:pStyle w:val="Rodap"/>
    </w:pPr>
  </w:p>
  <w:p w:rsidR="00B3075D" w:rsidRDefault="00B307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33" w:rsidRDefault="00517633" w:rsidP="00BD3CEA">
      <w:r>
        <w:separator/>
      </w:r>
    </w:p>
  </w:footnote>
  <w:footnote w:type="continuationSeparator" w:id="1">
    <w:p w:rsidR="00517633" w:rsidRDefault="00517633" w:rsidP="00BD3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5E" w:rsidRDefault="00BB175E" w:rsidP="00B90970">
    <w:pPr>
      <w:jc w:val="center"/>
      <w:rPr>
        <w:rFonts w:ascii="Arial" w:hAnsi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90970"/>
    <w:rsid w:val="000375C6"/>
    <w:rsid w:val="00063D3F"/>
    <w:rsid w:val="0007010D"/>
    <w:rsid w:val="00090215"/>
    <w:rsid w:val="000B2850"/>
    <w:rsid w:val="000C4744"/>
    <w:rsid w:val="000D1E51"/>
    <w:rsid w:val="000D632A"/>
    <w:rsid w:val="00243391"/>
    <w:rsid w:val="00253EE2"/>
    <w:rsid w:val="00451FB4"/>
    <w:rsid w:val="00454253"/>
    <w:rsid w:val="004A3DB3"/>
    <w:rsid w:val="004F07D0"/>
    <w:rsid w:val="0050141F"/>
    <w:rsid w:val="00517633"/>
    <w:rsid w:val="005D737C"/>
    <w:rsid w:val="005E7025"/>
    <w:rsid w:val="00633321"/>
    <w:rsid w:val="00694DD8"/>
    <w:rsid w:val="006B3E52"/>
    <w:rsid w:val="007115E3"/>
    <w:rsid w:val="007B5767"/>
    <w:rsid w:val="008F4212"/>
    <w:rsid w:val="009F11ED"/>
    <w:rsid w:val="009F4CB3"/>
    <w:rsid w:val="00A3209D"/>
    <w:rsid w:val="00AE231B"/>
    <w:rsid w:val="00AF5753"/>
    <w:rsid w:val="00B3075D"/>
    <w:rsid w:val="00B6634D"/>
    <w:rsid w:val="00B90970"/>
    <w:rsid w:val="00BB175E"/>
    <w:rsid w:val="00BB2E9D"/>
    <w:rsid w:val="00BB7749"/>
    <w:rsid w:val="00BD3CEA"/>
    <w:rsid w:val="00C74880"/>
    <w:rsid w:val="00CD5867"/>
    <w:rsid w:val="00D46D78"/>
    <w:rsid w:val="00D72C58"/>
    <w:rsid w:val="00D72F10"/>
    <w:rsid w:val="00D86702"/>
    <w:rsid w:val="00E51C9F"/>
    <w:rsid w:val="00EF6DF0"/>
    <w:rsid w:val="00F1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9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90970"/>
    <w:rPr>
      <w:sz w:val="24"/>
    </w:rPr>
  </w:style>
  <w:style w:type="paragraph" w:styleId="Cabealho">
    <w:name w:val="header"/>
    <w:basedOn w:val="Normal"/>
    <w:rsid w:val="00B9097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97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90970"/>
  </w:style>
  <w:style w:type="table" w:styleId="Tabelacomgrade">
    <w:name w:val="Table Grid"/>
    <w:basedOn w:val="Tabelanormal"/>
    <w:rsid w:val="00B9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F42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421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B3075D"/>
  </w:style>
  <w:style w:type="character" w:styleId="Hyperlink">
    <w:name w:val="Hyperlink"/>
    <w:uiPriority w:val="99"/>
    <w:unhideWhenUsed/>
    <w:rsid w:val="00B30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jundiai.sp.gov.br" TargetMode="External"/><Relationship Id="rId1" Type="http://schemas.openxmlformats.org/officeDocument/2006/relationships/hyperlink" Target="http://www.cmdca.jundiai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4280-9C25-4E39-8CB5-B9221065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PML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Ana Lucia Oliveira Felde</dc:creator>
  <cp:keywords/>
  <dc:description/>
  <cp:lastModifiedBy>Ninive</cp:lastModifiedBy>
  <cp:revision>8</cp:revision>
  <cp:lastPrinted>2016-04-11T19:01:00Z</cp:lastPrinted>
  <dcterms:created xsi:type="dcterms:W3CDTF">2016-04-05T13:13:00Z</dcterms:created>
  <dcterms:modified xsi:type="dcterms:W3CDTF">2017-01-11T13:07:00Z</dcterms:modified>
</cp:coreProperties>
</file>